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jc w:val="center"/>
        <w:rPr>
          <w:rFonts w:ascii="Microsoft Sans Serif" w:hAnsi="Microsoft Sans Serif" w:cs="Microsoft Sans Serif"/>
          <w:b/>
          <w:bCs/>
          <w:sz w:val="24"/>
          <w:szCs w:val="24"/>
          <w:u w:val="single"/>
        </w:rPr>
      </w:pPr>
      <w:r>
        <w:rPr>
          <w:rFonts w:ascii="Microsoft Sans Serif" w:hAnsi="Microsoft Sans Serif" w:cs="Microsoft Sans Serif"/>
          <w:b/>
          <w:bCs/>
          <w:sz w:val="24"/>
          <w:szCs w:val="24"/>
          <w:u w:val="single"/>
        </w:rPr>
        <w:t xml:space="preserve">PRESS RELEASE</w:t>
      </w:r>
      <w:r>
        <w:rPr>
          <w:rFonts w:ascii="Microsoft Sans Serif" w:hAnsi="Microsoft Sans Serif" w:cs="Microsoft Sans Serif"/>
          <w:b/>
          <w:bCs/>
          <w:sz w:val="24"/>
          <w:szCs w:val="24"/>
          <w:u w:val="single"/>
        </w:rPr>
      </w:r>
      <w:r>
        <w:rPr>
          <w:rFonts w:ascii="Microsoft Sans Serif" w:hAnsi="Microsoft Sans Serif" w:cs="Microsoft Sans Serif"/>
          <w:b/>
          <w:bCs/>
          <w:sz w:val="24"/>
          <w:szCs w:val="24"/>
          <w:u w:val="single"/>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Tahoma" w:hAnsi="Tahoma" w:eastAsia="Tahoma" w:cs="Tahoma"/>
          <w:b/>
          <w:bCs/>
          <w:sz w:val="24"/>
          <w:szCs w:val="24"/>
          <w:u w:val="single"/>
        </w:rPr>
      </w:pPr>
      <w:r>
        <w:rPr>
          <w:rFonts w:ascii="Tahoma" w:hAnsi="Tahoma" w:eastAsia="Tahoma" w:cs="Tahoma"/>
          <w:b/>
          <w:bCs/>
          <w:sz w:val="24"/>
          <w:szCs w:val="24"/>
          <w:u w:val="single"/>
        </w:rPr>
        <w:t xml:space="preserve">MAIDEN IMO OPRC COURSE HOSTED FOR FRIENDLY COUNTRIES </w:t>
      </w:r>
      <w:r>
        <w:rPr>
          <w:rFonts w:ascii="Tahoma" w:hAnsi="Tahoma" w:eastAsia="Tahoma" w:cs="Tahoma"/>
          <w:b/>
          <w:bCs/>
          <w:sz w:val="24"/>
          <w:szCs w:val="24"/>
          <w:u w:val="single"/>
        </w:rPr>
        <w:t xml:space="preserve">BY INDIAN COAST GUARD REGIONAL MARINE POLLUTION RESPONSE CENTRE </w:t>
      </w:r>
      <w:r>
        <w:rPr>
          <w:rFonts w:ascii="Tahoma" w:hAnsi="Tahoma" w:eastAsia="Tahoma" w:cs="Tahoma"/>
          <w:b/>
          <w:bCs/>
          <w:sz w:val="24"/>
          <w:szCs w:val="24"/>
          <w:u w:val="single"/>
        </w:rPr>
      </w:r>
      <w:r>
        <w:rPr>
          <w:rFonts w:ascii="Tahoma" w:hAnsi="Tahoma" w:eastAsia="Tahoma" w:cs="Tahoma"/>
          <w:b/>
          <w:bCs/>
          <w:sz w:val="24"/>
          <w:szCs w:val="24"/>
          <w:u w:val="single"/>
        </w:rPr>
      </w:r>
    </w:p>
    <w:p>
      <w:pPr>
        <w:pBdr>
          <w:top w:val="none" w:color="000000" w:sz="4" w:space="0"/>
          <w:left w:val="none" w:color="000000" w:sz="4" w:space="0"/>
          <w:bottom w:val="none" w:color="000000" w:sz="4" w:space="0"/>
          <w:right w:val="none" w:color="000000" w:sz="4" w:space="0"/>
        </w:pBdr>
        <w:spacing/>
        <w:ind w:right="0" w:firstLine="0" w:left="0"/>
        <w:jc w:val="center"/>
        <w:rPr>
          <w:rFonts w:ascii="Tahoma" w:hAnsi="Tahoma" w:cs="Tahoma"/>
          <w:b/>
          <w:bCs/>
          <w:u w:val="single"/>
        </w:rPr>
      </w:pPr>
      <w:r>
        <w:rPr>
          <w:rFonts w:ascii="Tahoma" w:hAnsi="Tahoma" w:eastAsia="Tahoma" w:cs="Tahoma"/>
          <w:b/>
          <w:bCs/>
          <w:sz w:val="24"/>
          <w:szCs w:val="24"/>
          <w:u w:val="single"/>
        </w:rPr>
        <w:t xml:space="preserve"> </w:t>
      </w:r>
      <w:r>
        <w:rPr>
          <w:rFonts w:ascii="Tahoma" w:hAnsi="Tahoma" w:cs="Tahoma"/>
          <w:b/>
          <w:bCs/>
          <w:u w:val="single"/>
        </w:rPr>
      </w:r>
      <w:r>
        <w:rPr>
          <w:rFonts w:ascii="Tahoma" w:hAnsi="Tahoma" w:cs="Tahoma"/>
          <w:b/>
          <w:bCs/>
          <w:u w:val="single"/>
        </w:rPr>
      </w:r>
    </w:p>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aHOMA" w:hAnsi="TaHOMA" w:cs="TaHOMA"/>
          <w:szCs w:val="24"/>
        </w:rPr>
      </w:pPr>
      <w:r>
        <w:rPr>
          <w:rFonts w:ascii="Tahoma" w:hAnsi="Tahoma" w:eastAsia="Tahoma" w:cs="Tahoma"/>
          <w:b/>
          <w:bCs/>
          <w:sz w:val="24"/>
          <w:szCs w:val="24"/>
          <w:u w:val="single"/>
        </w:rPr>
        <w:t xml:space="preserve">New Delhi, 22 Aug 2024</w:t>
      </w:r>
      <w:r>
        <w:rPr>
          <w:rFonts w:ascii="Tahoma" w:hAnsi="Tahoma" w:eastAsia="Tahoma" w:cs="Tahoma"/>
          <w:sz w:val="24"/>
          <w:szCs w:val="24"/>
        </w:rPr>
        <w:t xml:space="preserve">:    </w:t>
      </w:r>
      <w:r>
        <w:rPr>
          <w:rFonts w:ascii="TaHOMA" w:hAnsi="TaHOMA" w:eastAsia="TaHOMA" w:cs="TaHOMA"/>
          <w:sz w:val="24"/>
          <w:szCs w:val="24"/>
        </w:rPr>
        <w:t xml:space="preserve">The maiden two-week International Maritime Organisation (IMO), Oil Preparedn</w:t>
      </w:r>
      <w:r>
        <w:rPr>
          <w:rFonts w:ascii="TaHOMA" w:hAnsi="TaHOMA" w:eastAsia="TaHOMA" w:cs="TaHOMA"/>
          <w:sz w:val="24"/>
          <w:szCs w:val="24"/>
        </w:rPr>
        <w:t xml:space="preserve">ess Response and Cooperation (OPRC) course for </w:t>
      </w:r>
      <w:r>
        <w:rPr>
          <w:rFonts w:ascii="TaHOMA" w:hAnsi="TaHOMA" w:eastAsia="TaHOMA" w:cs="TaHOMA"/>
          <w:sz w:val="24"/>
          <w:szCs w:val="24"/>
        </w:rPr>
        <w:t xml:space="preserve">Friendly </w:t>
      </w:r>
      <w:r>
        <w:rPr>
          <w:rFonts w:ascii="TaHOMA" w:hAnsi="TaHOMA" w:eastAsia="TaHOMA" w:cs="TaHOMA"/>
          <w:sz w:val="24"/>
          <w:szCs w:val="24"/>
        </w:rPr>
        <w:t xml:space="preserve">Foreign Countries (FFCs) commenced a</w:t>
      </w:r>
      <w:r>
        <w:rPr>
          <w:rFonts w:ascii="TaHOMA" w:hAnsi="TaHOMA" w:eastAsia="TaHOMA" w:cs="TaHOMA"/>
          <w:sz w:val="24"/>
          <w:szCs w:val="24"/>
        </w:rPr>
        <w:t xml:space="preserve">t the Regional Marine Pollution Response Centre (RMPRC), Chennai on 19 Aug 24. This inaugural course is hosting participants from seven ASEAN countries, with two officers each from Myanmar, Thailand, Vietnam, Philippines, Cambodia, Malaysia and Indonesia. </w:t>
      </w:r>
      <w:r>
        <w:rPr>
          <w:rFonts w:ascii="TaHOMA" w:hAnsi="TaHOMA" w:cs="TaHOMA"/>
          <w:szCs w:val="24"/>
        </w:rPr>
      </w:r>
      <w:r>
        <w:rPr>
          <w:rFonts w:ascii="TaHOMA" w:hAnsi="TaHOMA" w:cs="TaHOMA"/>
          <w:szCs w:val="24"/>
        </w:rPr>
      </w:r>
    </w:p>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aHOMA" w:hAnsi="TaHOMA" w:eastAsia="TaHOMA" w:cs="TaHOMA"/>
          <w:sz w:val="24"/>
          <w:szCs w:val="24"/>
        </w:rPr>
      </w:pPr>
      <w:r>
        <w:rPr>
          <w:rFonts w:ascii="TaHOMA" w:hAnsi="TaHOMA" w:eastAsia="TaHOMA" w:cs="TaHOMA"/>
          <w:sz w:val="24"/>
          <w:szCs w:val="24"/>
        </w:rPr>
      </w:r>
      <w:r>
        <w:rPr>
          <w:rFonts w:ascii="TaHOMA" w:hAnsi="TaHOMA" w:eastAsia="TaHOMA" w:cs="TaHOMA"/>
          <w:sz w:val="24"/>
          <w:szCs w:val="24"/>
        </w:rPr>
        <w:t xml:space="preserve">Hon'ble Raksha Mantri Shri Rajnath </w:t>
      </w:r>
      <w:r>
        <w:rPr>
          <w:rFonts w:ascii="TaHOMA" w:hAnsi="TaHOMA" w:eastAsia="TaHOMA" w:cs="TaHOMA"/>
          <w:sz w:val="24"/>
          <w:szCs w:val="24"/>
        </w:rPr>
        <w:t xml:space="preserve">recently inaugurated the ICG RMPRC </w:t>
      </w:r>
      <w:r>
        <w:rPr>
          <w:rFonts w:ascii="TaHOMA" w:hAnsi="TaHOMA" w:eastAsia="TaHOMA" w:cs="TaHOMA"/>
          <w:sz w:val="24"/>
          <w:szCs w:val="24"/>
        </w:rPr>
        <w:t xml:space="preserve"> on 18 Aug 24.</w:t>
      </w:r>
      <w:r>
        <w:rPr>
          <w:rFonts w:ascii="TaHOMA" w:hAnsi="TaHOMA" w:eastAsia="TaHOMA" w:cs="TaHOMA"/>
          <w:sz w:val="24"/>
          <w:szCs w:val="24"/>
        </w:rPr>
        <w:t xml:space="preserve">The establishment of the RMPRC fulfills a key commitment made during the maiden I</w:t>
      </w:r>
      <w:r>
        <w:rPr>
          <w:rFonts w:ascii="TaHOMA" w:hAnsi="TaHOMA" w:eastAsia="TaHOMA" w:cs="TaHOMA"/>
          <w:sz w:val="24"/>
          <w:szCs w:val="24"/>
        </w:rPr>
        <w:t xml:space="preserve">ndia-ASEAN Defense Ministers’ meeting in Cambodia on 22 Nov 22. </w:t>
      </w:r>
      <w:r>
        <w:rPr>
          <w:rFonts w:ascii="TaHOMA" w:hAnsi="TaHOMA" w:eastAsia="TaHOMA" w:cs="TaHOMA"/>
          <w:sz w:val="24"/>
          <w:szCs w:val="24"/>
        </w:rPr>
        <w:t xml:space="preserve">The RMPRC is a pioneer facility in the region, specifically designed to coordinate and enhance responses to marine pollution incidents, including Oil and Hazardous and Noxious Substances (HNS), affecting the coastal waters of the Indian Ocean Region. As</w:t>
      </w:r>
      <w:r>
        <w:rPr>
          <w:rFonts w:ascii="TaHOMA" w:hAnsi="TaHOMA" w:eastAsia="TaHOMA" w:cs="TaHOMA"/>
          <w:sz w:val="24"/>
          <w:szCs w:val="24"/>
        </w:rPr>
        <w:t xml:space="preserve"> the Central Coordinating Agency for marine oil spill responses at the national level, the ICG is dedicated to supporting regional countries in building their capabilities for effective pollution management. </w:t>
      </w:r>
      <w:r>
        <w:rPr>
          <w:rFonts w:ascii="TaHOMA" w:hAnsi="TaHOMA" w:eastAsia="TaHOMA" w:cs="TaHOMA"/>
          <w:sz w:val="24"/>
          <w:szCs w:val="24"/>
        </w:rPr>
      </w:r>
      <w:r>
        <w:rPr>
          <w:rFonts w:ascii="TaHOMA" w:hAnsi="TaHOMA" w:eastAsia="TaHOMA" w:cs="TaHOMA"/>
          <w:sz w:val="24"/>
          <w:szCs w:val="24"/>
        </w:rPr>
      </w:r>
    </w:p>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aHOMA" w:hAnsi="TaHOMA" w:cs="TaHOMA"/>
          <w:sz w:val="24"/>
          <w:szCs w:val="24"/>
        </w:rPr>
      </w:pPr>
      <w:r>
        <w:rPr>
          <w:rFonts w:ascii="TaHOMA" w:hAnsi="TaHOMA" w:eastAsia="TaHOMA" w:cs="TaHOMA"/>
          <w:sz w:val="24"/>
          <w:szCs w:val="24"/>
        </w:rPr>
        <w:t xml:space="preserve">The center will oversee emergency incidents by providing advisory and support through a dedicated Emergency Response Centre</w:t>
      </w:r>
      <w:r>
        <w:rPr>
          <w:rFonts w:ascii="TaHOMA" w:hAnsi="TaHOMA" w:eastAsia="TaHOMA" w:cs="TaHOMA"/>
          <w:sz w:val="24"/>
          <w:szCs w:val="24"/>
        </w:rPr>
        <w:t xml:space="preserve">. A 24/7 emergency hotline has been established at the centre to offer real-time assistance to response managers, guiding them on response strategies, techniques, and equipment. </w:t>
      </w:r>
      <w:r>
        <w:rPr>
          <w:rFonts w:ascii="TaHOMA" w:hAnsi="TaHOMA" w:eastAsia="TaHOMA" w:cs="TaHOMA"/>
          <w:sz w:val="24"/>
          <w:szCs w:val="24"/>
        </w:rPr>
        <w:t xml:space="preserve">The centre will focus on capacity building through meaningful training by co</w:t>
      </w:r>
      <w:r>
        <w:rPr>
          <w:rFonts w:ascii="TaHOMA" w:hAnsi="TaHOMA" w:eastAsia="TaHOMA" w:cs="TaHOMA"/>
          <w:sz w:val="24"/>
          <w:szCs w:val="24"/>
        </w:rPr>
        <w:t xml:space="preserve">nducting regular Pollution Response training (IMO OPRC Level I &amp; II courses) for FFCs in the region.</w:t>
      </w:r>
      <w:r>
        <w:rPr>
          <w:rFonts w:ascii="TaHOMA" w:hAnsi="TaHOMA" w:cs="TaHOMA"/>
          <w:sz w:val="24"/>
          <w:szCs w:val="24"/>
        </w:rPr>
      </w:r>
      <w:r>
        <w:rPr>
          <w:rFonts w:ascii="TaHOMA" w:hAnsi="TaHOMA" w:cs="TaHOMA"/>
          <w:sz w:val="24"/>
          <w:szCs w:val="24"/>
        </w:rPr>
      </w:r>
    </w:p>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aHOMA" w:hAnsi="TaHOMA" w:eastAsia="TaHOMA" w:cs="TaHOMA"/>
          <w:sz w:val="24"/>
          <w:szCs w:val="24"/>
          <w:highlight w:val="none"/>
        </w:rPr>
      </w:pPr>
      <w:r>
        <w:rPr>
          <w:rFonts w:ascii="TaHOMA" w:hAnsi="TaHOMA" w:eastAsia="TaHOMA" w:cs="TaHOMA"/>
          <w:sz w:val="24"/>
          <w:szCs w:val="24"/>
        </w:rPr>
        <w:t xml:space="preserve">The establishment of the RMPRC represents a significant advancement in regional cooperation and capacity building for marine pollution response, underscoring our commitment to protecting our oceans and coastal environments.</w:t>
      </w:r>
      <w:r>
        <w:rPr>
          <w:rFonts w:ascii="TaHOMA" w:hAnsi="TaHOMA" w:eastAsia="TaHOMA" w:cs="TaHOMA"/>
          <w:sz w:val="24"/>
          <w:szCs w:val="24"/>
          <w:highlight w:val="none"/>
        </w:rPr>
      </w:r>
      <w:r>
        <w:rPr>
          <w:rFonts w:ascii="TaHOMA" w:hAnsi="TaHOMA" w:eastAsia="TaHOMA" w:cs="TaHOMA"/>
          <w:sz w:val="24"/>
          <w:szCs w:val="24"/>
          <w:highlight w:val="none"/>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TaHOMA" w:hAnsi="TaHOMA" w:eastAsia="TaHOMA" w:cs="TaHOMA"/>
          <w:sz w:val="24"/>
          <w:szCs w:val="24"/>
          <w:highlight w:val="none"/>
        </w:rPr>
      </w:pPr>
      <w:r>
        <w:rPr>
          <w:rFonts w:ascii="TaHOMA" w:hAnsi="TaHOMA" w:eastAsia="TaHOMA" w:cs="TaHOMA"/>
          <w:sz w:val="24"/>
          <w:szCs w:val="24"/>
          <w:highlight w:val="none"/>
        </w:rPr>
        <w:t xml:space="preserve">*****</w:t>
      </w:r>
      <w:r>
        <w:rPr>
          <w:rFonts w:ascii="TaHOMA" w:hAnsi="TaHOMA" w:cs="TaHOMA"/>
          <w:sz w:val="24"/>
          <w:szCs w:val="24"/>
        </w:rPr>
      </w:r>
      <w:r>
        <w:rPr>
          <w:rFonts w:ascii="TaHOMA" w:hAnsi="TaHOMA" w:eastAsia="TaHOMA" w:cs="TaHOMA"/>
          <w:sz w:val="24"/>
          <w:szCs w:val="24"/>
          <w:highlight w:val="none"/>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TaHOMA" w:hAnsi="TaHOMA" w:cs="TaHOMA"/>
          <w:sz w:val="24"/>
          <w:szCs w:val="24"/>
        </w:rPr>
      </w:pPr>
      <w:r>
        <w:rPr>
          <w:rFonts w:ascii="TaHOMA" w:hAnsi="TaHOMA" w:cs="TaHOMA"/>
          <w:sz w:val="24"/>
          <w:szCs w:val="24"/>
        </w:rPr>
      </w:r>
      <w:r>
        <w:rPr>
          <w:rFonts w:ascii="TaHOMA" w:hAnsi="TaHOMA" w:cs="TaHOMA"/>
          <w:sz w:val="24"/>
          <w:szCs w:val="24"/>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TaHOMA" w:hAnsi="TaHOMA" w:cs="TaHOMA"/>
          <w:sz w:val="24"/>
          <w:szCs w:val="24"/>
        </w:rPr>
      </w:pPr>
      <w:r>
        <w:rPr>
          <w:rFonts w:ascii="TaHOMA" w:hAnsi="TaHOMA" w:cs="TaHOMA"/>
          <w:sz w:val="24"/>
          <w:szCs w:val="24"/>
        </w:rPr>
      </w:r>
      <w:r>
        <w:rPr>
          <w:rFonts w:ascii="TaHOMA" w:hAnsi="TaHOMA" w:cs="TaHOMA"/>
          <w:sz w:val="24"/>
          <w:szCs w:val="24"/>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TaHOMA" w:hAnsi="TaHOMA" w:cs="TaHOMA"/>
          <w:sz w:val="24"/>
          <w:szCs w:val="24"/>
        </w:rPr>
      </w:pPr>
      <w:r>
        <w:rPr>
          <w:rFonts w:ascii="TaHOMA" w:hAnsi="TaHOMA" w:cs="TaHOMA"/>
          <w:sz w:val="24"/>
          <w:szCs w:val="24"/>
        </w:rPr>
      </w:r>
      <w:r>
        <w:rPr>
          <w:rFonts w:ascii="TaHOMA" w:hAnsi="TaHOMA" w:cs="TaHOMA"/>
          <w:sz w:val="24"/>
          <w:szCs w:val="24"/>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pPr>
      <w:r>
        <w:rPr>
          <w:rFonts w:ascii="TaHOMA" w:hAnsi="TaHOMA" w:eastAsia="TaHOMA" w:cs="TaHOMA"/>
          <w:sz w:val="24"/>
          <w:szCs w:val="24"/>
          <w:highlight w:val="none"/>
        </w:rPr>
      </w:r>
      <w:r>
        <mc:AlternateContent>
          <mc:Choice Requires="wpg">
            <w:drawing>
              <wp:inline xmlns:wp="http://schemas.openxmlformats.org/drawingml/2006/wordprocessingDrawing" distT="0" distB="0" distL="0" distR="0">
                <wp:extent cx="3287370" cy="219021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67080" name=""/>
                        <pic:cNvPicPr>
                          <a:picLocks noChangeAspect="1"/>
                        </pic:cNvPicPr>
                        <pic:nvPr/>
                      </pic:nvPicPr>
                      <pic:blipFill>
                        <a:blip r:embed="rId9"/>
                        <a:stretch/>
                      </pic:blipFill>
                      <pic:spPr bwMode="auto">
                        <a:xfrm flipH="0" flipV="0">
                          <a:off x="0" y="0"/>
                          <a:ext cx="3287369" cy="21902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58.85pt;height:172.46pt;mso-wrap-distance-left:0.00pt;mso-wrap-distance-top:0.00pt;mso-wrap-distance-right:0.00pt;mso-wrap-distance-bottom:0.00pt;z-index:1;" stroked="false">
                <v:imagedata r:id="rId9" o:title=""/>
                <o:lock v:ext="edit" rotation="t"/>
              </v:shape>
            </w:pict>
          </mc:Fallback>
        </mc:AlternateContent>
      </w:r>
      <w:r>
        <w:rPr>
          <w:rFonts w:ascii="TaHOMA" w:hAnsi="TaHOMA" w:cs="TaHOMA"/>
          <w:sz w:val="24"/>
          <w:szCs w:val="24"/>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pPr>
      <w:r>
        <mc:AlternateContent>
          <mc:Choice Requires="wpg">
            <w:drawing>
              <wp:inline xmlns:wp="http://schemas.openxmlformats.org/drawingml/2006/wordprocessingDrawing" distT="0" distB="0" distL="0" distR="0">
                <wp:extent cx="3340440" cy="2225568"/>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96430" name=""/>
                        <pic:cNvPicPr>
                          <a:picLocks noChangeAspect="1"/>
                        </pic:cNvPicPr>
                        <pic:nvPr/>
                      </pic:nvPicPr>
                      <pic:blipFill>
                        <a:blip r:embed="rId10"/>
                        <a:stretch/>
                      </pic:blipFill>
                      <pic:spPr bwMode="auto">
                        <a:xfrm flipH="0" flipV="0">
                          <a:off x="0" y="0"/>
                          <a:ext cx="3340440" cy="22255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63.03pt;height:175.24pt;mso-wrap-distance-left:0.00pt;mso-wrap-distance-top:0.00pt;mso-wrap-distance-right:0.00pt;mso-wrap-distance-bottom:0.00pt;z-index:1;" stroked="false">
                <v:imagedata r:id="rId10" o:title=""/>
                <o:lock v:ext="edit" rotation="t"/>
              </v:shape>
            </w:pict>
          </mc:Fallback>
        </mc:AlternateContent>
      </w:r>
      <w:r>
        <w:rPr>
          <w:highlight w:val="none"/>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pPr>
      <w:r>
        <mc:AlternateContent>
          <mc:Choice Requires="wpg">
            <w:drawing>
              <wp:inline xmlns:wp="http://schemas.openxmlformats.org/drawingml/2006/wordprocessingDrawing" distT="0" distB="0" distL="0" distR="0">
                <wp:extent cx="3414169" cy="227469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54769" name=""/>
                        <pic:cNvPicPr>
                          <a:picLocks noChangeAspect="1"/>
                        </pic:cNvPicPr>
                        <pic:nvPr/>
                      </pic:nvPicPr>
                      <pic:blipFill>
                        <a:blip r:embed="rId11"/>
                        <a:stretch/>
                      </pic:blipFill>
                      <pic:spPr bwMode="auto">
                        <a:xfrm flipH="0" flipV="0">
                          <a:off x="0" y="0"/>
                          <a:ext cx="3414169" cy="22746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68.83pt;height:179.11pt;mso-wrap-distance-left:0.00pt;mso-wrap-distance-top:0.00pt;mso-wrap-distance-right:0.00pt;mso-wrap-distance-bottom:0.00pt;z-index:1;" stroked="false">
                <v:imagedata r:id="rId11" o:title=""/>
                <o:lock v:ext="edit" rotation="t"/>
              </v:shape>
            </w:pict>
          </mc:Fallback>
        </mc:AlternateContent>
      </w:r>
      <w:r>
        <w:rPr>
          <w:highlight w:val="none"/>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highlight w:val="none"/>
        </w:rPr>
      </w:pPr>
      <w:r>
        <mc:AlternateContent>
          <mc:Choice Requires="wpg">
            <w:drawing>
              <wp:inline xmlns:wp="http://schemas.openxmlformats.org/drawingml/2006/wordprocessingDrawing" distT="0" distB="0" distL="0" distR="0">
                <wp:extent cx="3372340" cy="2166728"/>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95161" name=""/>
                        <pic:cNvPicPr>
                          <a:picLocks noChangeAspect="1"/>
                        </pic:cNvPicPr>
                        <pic:nvPr/>
                      </pic:nvPicPr>
                      <pic:blipFill>
                        <a:blip r:embed="rId12"/>
                        <a:stretch/>
                      </pic:blipFill>
                      <pic:spPr bwMode="auto">
                        <a:xfrm flipH="0" flipV="0">
                          <a:off x="0" y="0"/>
                          <a:ext cx="3372339" cy="21667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65.54pt;height:170.61pt;mso-wrap-distance-left:0.00pt;mso-wrap-distance-top:0.00pt;mso-wrap-distance-right:0.00pt;mso-wrap-distance-bottom:0.00pt;z-index:1;" stroked="false">
                <v:imagedata r:id="rId12" o:title=""/>
                <o:lock v:ext="edit" rotation="t"/>
              </v:shape>
            </w:pict>
          </mc:Fallback>
        </mc:AlternateContent>
      </w:r>
      <w:r/>
      <w:r/>
    </w:p>
    <w:sectPr>
      <w:footnotePr/>
      <w:endnotePr/>
      <w:type w:val="nextPage"/>
      <w:pgSz w:h="16838" w:orient="portrait" w:w="11906"/>
      <w:pgMar w:top="1134" w:right="850" w:bottom="680" w:left="1701"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20202020204"/>
  </w:font>
  <w:font w:name="Tahoma">
    <w:panose1 w:val="020B0604030504040204"/>
  </w:font>
  <w:font w:name="Microsoft Sans Serif">
    <w:panose1 w:val="020B06040202020202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right"/>
      <w:lvlText w:val="%1."/>
      <w:numFmt w:val="decimal"/>
      <w:pPr>
        <w:pBdr/>
        <w:spacing/>
        <w:ind w:hanging="360" w:left="709"/>
      </w:pPr>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56">
    <w:name w:val="Heading 1"/>
    <w:basedOn w:val="832"/>
    <w:next w:val="832"/>
    <w:link w:val="657"/>
    <w:uiPriority w:val="9"/>
    <w:qFormat/>
    <w:pPr>
      <w:keepNext w:val="true"/>
      <w:keepLines w:val="true"/>
      <w:pBdr/>
      <w:spacing w:after="200" w:before="480"/>
      <w:ind/>
      <w:outlineLvl w:val="0"/>
    </w:pPr>
    <w:rPr>
      <w:rFonts w:ascii="Arial" w:hAnsi="Arial" w:eastAsia="Arial" w:cs="Arial"/>
      <w:sz w:val="40"/>
      <w:szCs w:val="40"/>
    </w:rPr>
  </w:style>
  <w:style w:type="character" w:styleId="657">
    <w:name w:val="Heading 1 Char"/>
    <w:link w:val="656"/>
    <w:uiPriority w:val="9"/>
    <w:pPr>
      <w:pBdr/>
      <w:spacing/>
      <w:ind/>
    </w:pPr>
    <w:rPr>
      <w:rFonts w:ascii="Arial" w:hAnsi="Arial" w:eastAsia="Arial" w:cs="Arial"/>
      <w:sz w:val="40"/>
      <w:szCs w:val="40"/>
    </w:rPr>
  </w:style>
  <w:style w:type="paragraph" w:styleId="658">
    <w:name w:val="Heading 2"/>
    <w:basedOn w:val="832"/>
    <w:next w:val="832"/>
    <w:link w:val="659"/>
    <w:uiPriority w:val="9"/>
    <w:unhideWhenUsed/>
    <w:qFormat/>
    <w:pPr>
      <w:keepNext w:val="true"/>
      <w:keepLines w:val="true"/>
      <w:pBdr/>
      <w:spacing w:after="200" w:before="360"/>
      <w:ind/>
      <w:outlineLvl w:val="1"/>
    </w:pPr>
    <w:rPr>
      <w:rFonts w:ascii="Arial" w:hAnsi="Arial" w:eastAsia="Arial" w:cs="Arial"/>
      <w:sz w:val="34"/>
    </w:rPr>
  </w:style>
  <w:style w:type="character" w:styleId="659">
    <w:name w:val="Heading 2 Char"/>
    <w:link w:val="658"/>
    <w:uiPriority w:val="9"/>
    <w:pPr>
      <w:pBdr/>
      <w:spacing/>
      <w:ind/>
    </w:pPr>
    <w:rPr>
      <w:rFonts w:ascii="Arial" w:hAnsi="Arial" w:eastAsia="Arial" w:cs="Arial"/>
      <w:sz w:val="34"/>
    </w:rPr>
  </w:style>
  <w:style w:type="paragraph" w:styleId="660">
    <w:name w:val="Heading 3"/>
    <w:basedOn w:val="832"/>
    <w:next w:val="832"/>
    <w:link w:val="661"/>
    <w:uiPriority w:val="9"/>
    <w:unhideWhenUsed/>
    <w:qFormat/>
    <w:pPr>
      <w:keepNext w:val="true"/>
      <w:keepLines w:val="true"/>
      <w:pBdr/>
      <w:spacing w:after="200" w:before="320"/>
      <w:ind/>
      <w:outlineLvl w:val="2"/>
    </w:pPr>
    <w:rPr>
      <w:rFonts w:ascii="Arial" w:hAnsi="Arial" w:eastAsia="Arial" w:cs="Arial"/>
      <w:sz w:val="30"/>
      <w:szCs w:val="30"/>
    </w:rPr>
  </w:style>
  <w:style w:type="character" w:styleId="661">
    <w:name w:val="Heading 3 Char"/>
    <w:link w:val="660"/>
    <w:uiPriority w:val="9"/>
    <w:pPr>
      <w:pBdr/>
      <w:spacing/>
      <w:ind/>
    </w:pPr>
    <w:rPr>
      <w:rFonts w:ascii="Arial" w:hAnsi="Arial" w:eastAsia="Arial" w:cs="Arial"/>
      <w:sz w:val="30"/>
      <w:szCs w:val="30"/>
    </w:rPr>
  </w:style>
  <w:style w:type="paragraph" w:styleId="662">
    <w:name w:val="Heading 4"/>
    <w:basedOn w:val="832"/>
    <w:next w:val="832"/>
    <w:link w:val="663"/>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663">
    <w:name w:val="Heading 4 Char"/>
    <w:link w:val="662"/>
    <w:uiPriority w:val="9"/>
    <w:pPr>
      <w:pBdr/>
      <w:spacing/>
      <w:ind/>
    </w:pPr>
    <w:rPr>
      <w:rFonts w:ascii="Arial" w:hAnsi="Arial" w:eastAsia="Arial" w:cs="Arial"/>
      <w:b/>
      <w:bCs/>
      <w:sz w:val="26"/>
      <w:szCs w:val="26"/>
    </w:rPr>
  </w:style>
  <w:style w:type="paragraph" w:styleId="664">
    <w:name w:val="Heading 5"/>
    <w:basedOn w:val="832"/>
    <w:next w:val="832"/>
    <w:link w:val="665"/>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665">
    <w:name w:val="Heading 5 Char"/>
    <w:link w:val="664"/>
    <w:uiPriority w:val="9"/>
    <w:pPr>
      <w:pBdr/>
      <w:spacing/>
      <w:ind/>
    </w:pPr>
    <w:rPr>
      <w:rFonts w:ascii="Arial" w:hAnsi="Arial" w:eastAsia="Arial" w:cs="Arial"/>
      <w:b/>
      <w:bCs/>
      <w:sz w:val="24"/>
      <w:szCs w:val="24"/>
    </w:rPr>
  </w:style>
  <w:style w:type="paragraph" w:styleId="666">
    <w:name w:val="Heading 6"/>
    <w:basedOn w:val="832"/>
    <w:next w:val="832"/>
    <w:link w:val="667"/>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667">
    <w:name w:val="Heading 6 Char"/>
    <w:link w:val="666"/>
    <w:uiPriority w:val="9"/>
    <w:pPr>
      <w:pBdr/>
      <w:spacing/>
      <w:ind/>
    </w:pPr>
    <w:rPr>
      <w:rFonts w:ascii="Arial" w:hAnsi="Arial" w:eastAsia="Arial" w:cs="Arial"/>
      <w:b/>
      <w:bCs/>
      <w:sz w:val="22"/>
      <w:szCs w:val="22"/>
    </w:rPr>
  </w:style>
  <w:style w:type="paragraph" w:styleId="668">
    <w:name w:val="Heading 7"/>
    <w:basedOn w:val="832"/>
    <w:next w:val="832"/>
    <w:link w:val="669"/>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669">
    <w:name w:val="Heading 7 Char"/>
    <w:link w:val="668"/>
    <w:uiPriority w:val="9"/>
    <w:pPr>
      <w:pBdr/>
      <w:spacing/>
      <w:ind/>
    </w:pPr>
    <w:rPr>
      <w:rFonts w:ascii="Arial" w:hAnsi="Arial" w:eastAsia="Arial" w:cs="Arial"/>
      <w:b/>
      <w:bCs/>
      <w:i/>
      <w:iCs/>
      <w:sz w:val="22"/>
      <w:szCs w:val="22"/>
    </w:rPr>
  </w:style>
  <w:style w:type="paragraph" w:styleId="670">
    <w:name w:val="Heading 8"/>
    <w:basedOn w:val="832"/>
    <w:next w:val="832"/>
    <w:link w:val="671"/>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671">
    <w:name w:val="Heading 8 Char"/>
    <w:link w:val="670"/>
    <w:uiPriority w:val="9"/>
    <w:pPr>
      <w:pBdr/>
      <w:spacing/>
      <w:ind/>
    </w:pPr>
    <w:rPr>
      <w:rFonts w:ascii="Arial" w:hAnsi="Arial" w:eastAsia="Arial" w:cs="Arial"/>
      <w:i/>
      <w:iCs/>
      <w:sz w:val="22"/>
      <w:szCs w:val="22"/>
    </w:rPr>
  </w:style>
  <w:style w:type="paragraph" w:styleId="672">
    <w:name w:val="Heading 9"/>
    <w:basedOn w:val="832"/>
    <w:next w:val="832"/>
    <w:link w:val="673"/>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673">
    <w:name w:val="Heading 9 Char"/>
    <w:link w:val="672"/>
    <w:uiPriority w:val="9"/>
    <w:pPr>
      <w:pBdr/>
      <w:spacing/>
      <w:ind/>
    </w:pPr>
    <w:rPr>
      <w:rFonts w:ascii="Arial" w:hAnsi="Arial" w:eastAsia="Arial" w:cs="Arial"/>
      <w:i/>
      <w:iCs/>
      <w:sz w:val="21"/>
      <w:szCs w:val="21"/>
    </w:rPr>
  </w:style>
  <w:style w:type="paragraph" w:styleId="674">
    <w:name w:val="Title"/>
    <w:basedOn w:val="832"/>
    <w:next w:val="832"/>
    <w:link w:val="675"/>
    <w:uiPriority w:val="10"/>
    <w:qFormat/>
    <w:pPr>
      <w:pBdr/>
      <w:spacing w:after="200" w:before="300"/>
      <w:ind/>
      <w:contextualSpacing w:val="true"/>
    </w:pPr>
    <w:rPr>
      <w:sz w:val="48"/>
      <w:szCs w:val="48"/>
    </w:rPr>
  </w:style>
  <w:style w:type="character" w:styleId="675">
    <w:name w:val="Title Char"/>
    <w:link w:val="674"/>
    <w:uiPriority w:val="10"/>
    <w:pPr>
      <w:pBdr/>
      <w:spacing/>
      <w:ind/>
    </w:pPr>
    <w:rPr>
      <w:sz w:val="48"/>
      <w:szCs w:val="48"/>
    </w:rPr>
  </w:style>
  <w:style w:type="paragraph" w:styleId="676">
    <w:name w:val="Subtitle"/>
    <w:basedOn w:val="832"/>
    <w:next w:val="832"/>
    <w:link w:val="677"/>
    <w:uiPriority w:val="11"/>
    <w:qFormat/>
    <w:pPr>
      <w:pBdr/>
      <w:spacing w:after="200" w:before="200"/>
      <w:ind/>
    </w:pPr>
    <w:rPr>
      <w:sz w:val="24"/>
      <w:szCs w:val="24"/>
    </w:rPr>
  </w:style>
  <w:style w:type="character" w:styleId="677">
    <w:name w:val="Subtitle Char"/>
    <w:link w:val="676"/>
    <w:uiPriority w:val="11"/>
    <w:pPr>
      <w:pBdr/>
      <w:spacing/>
      <w:ind/>
    </w:pPr>
    <w:rPr>
      <w:sz w:val="24"/>
      <w:szCs w:val="24"/>
    </w:rPr>
  </w:style>
  <w:style w:type="paragraph" w:styleId="678">
    <w:name w:val="Quote"/>
    <w:basedOn w:val="832"/>
    <w:next w:val="832"/>
    <w:link w:val="679"/>
    <w:uiPriority w:val="29"/>
    <w:qFormat/>
    <w:pPr>
      <w:pBdr/>
      <w:spacing/>
      <w:ind w:right="720" w:left="720"/>
    </w:pPr>
    <w:rPr>
      <w:i/>
    </w:rPr>
  </w:style>
  <w:style w:type="character" w:styleId="679">
    <w:name w:val="Quote Char"/>
    <w:link w:val="678"/>
    <w:uiPriority w:val="29"/>
    <w:pPr>
      <w:pBdr/>
      <w:spacing/>
      <w:ind/>
    </w:pPr>
    <w:rPr>
      <w:i/>
    </w:rPr>
  </w:style>
  <w:style w:type="paragraph" w:styleId="680">
    <w:name w:val="Intense Quote"/>
    <w:basedOn w:val="832"/>
    <w:next w:val="832"/>
    <w:link w:val="68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681">
    <w:name w:val="Intense Quote Char"/>
    <w:link w:val="680"/>
    <w:uiPriority w:val="30"/>
    <w:pPr>
      <w:pBdr/>
      <w:spacing/>
      <w:ind/>
    </w:pPr>
    <w:rPr>
      <w:i/>
    </w:rPr>
  </w:style>
  <w:style w:type="paragraph" w:styleId="682">
    <w:name w:val="Header"/>
    <w:basedOn w:val="832"/>
    <w:link w:val="683"/>
    <w:uiPriority w:val="99"/>
    <w:unhideWhenUsed/>
    <w:pPr>
      <w:pBdr/>
      <w:tabs>
        <w:tab w:val="center" w:leader="none" w:pos="7143"/>
        <w:tab w:val="right" w:leader="none" w:pos="14287"/>
      </w:tabs>
      <w:spacing w:after="0" w:line="240" w:lineRule="auto"/>
      <w:ind/>
    </w:pPr>
  </w:style>
  <w:style w:type="character" w:styleId="683">
    <w:name w:val="Header Char"/>
    <w:link w:val="682"/>
    <w:uiPriority w:val="99"/>
    <w:pPr>
      <w:pBdr/>
      <w:spacing/>
      <w:ind/>
    </w:pPr>
  </w:style>
  <w:style w:type="paragraph" w:styleId="684">
    <w:name w:val="Footer"/>
    <w:basedOn w:val="832"/>
    <w:link w:val="687"/>
    <w:uiPriority w:val="99"/>
    <w:unhideWhenUsed/>
    <w:pPr>
      <w:pBdr/>
      <w:tabs>
        <w:tab w:val="center" w:leader="none" w:pos="7143"/>
        <w:tab w:val="right" w:leader="none" w:pos="14287"/>
      </w:tabs>
      <w:spacing w:after="0" w:line="240" w:lineRule="auto"/>
      <w:ind/>
    </w:pPr>
  </w:style>
  <w:style w:type="character" w:styleId="685">
    <w:name w:val="Footer Char"/>
    <w:link w:val="684"/>
    <w:uiPriority w:val="99"/>
    <w:pPr>
      <w:pBdr/>
      <w:spacing/>
      <w:ind/>
    </w:pPr>
  </w:style>
  <w:style w:type="paragraph" w:styleId="686">
    <w:name w:val="Caption"/>
    <w:basedOn w:val="832"/>
    <w:next w:val="832"/>
    <w:uiPriority w:val="35"/>
    <w:semiHidden/>
    <w:unhideWhenUsed/>
    <w:qFormat/>
    <w:pPr>
      <w:pBdr/>
      <w:spacing w:line="276" w:lineRule="auto"/>
      <w:ind/>
    </w:pPr>
    <w:rPr>
      <w:b/>
      <w:bCs/>
      <w:color w:val="4f81bd" w:themeColor="accent1"/>
      <w:sz w:val="18"/>
      <w:szCs w:val="18"/>
    </w:rPr>
  </w:style>
  <w:style w:type="character" w:styleId="687">
    <w:name w:val="Caption Char"/>
    <w:basedOn w:val="686"/>
    <w:link w:val="684"/>
    <w:uiPriority w:val="99"/>
    <w:pPr>
      <w:pBdr/>
      <w:spacing/>
      <w:ind/>
    </w:pPr>
  </w:style>
  <w:style w:type="table" w:styleId="688">
    <w:name w:val="Table Grid"/>
    <w:basedOn w:val="833"/>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9">
    <w:name w:val="Table Grid Light"/>
    <w:basedOn w:val="83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0">
    <w:name w:val="Plain Table 1"/>
    <w:basedOn w:val="83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Plain Table 2"/>
    <w:basedOn w:val="833"/>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Plain Table 3"/>
    <w:basedOn w:val="83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Plain Table 4"/>
    <w:basedOn w:val="83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Plain Table 5"/>
    <w:basedOn w:val="83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Grid Table 1 Light"/>
    <w:basedOn w:val="83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Grid Table 1 Light - Accent 1"/>
    <w:basedOn w:val="83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7">
    <w:name w:val="Grid Table 1 Light - Accent 2"/>
    <w:basedOn w:val="83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Grid Table 1 Light - Accent 3"/>
    <w:basedOn w:val="83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Grid Table 1 Light - Accent 4"/>
    <w:basedOn w:val="83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Grid Table 1 Light - Accent 5"/>
    <w:basedOn w:val="83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Grid Table 1 Light - Accent 6"/>
    <w:basedOn w:val="83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2"/>
    <w:basedOn w:val="83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2 - Accent 1"/>
    <w:basedOn w:val="83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2 - Accent 2"/>
    <w:basedOn w:val="83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2 - Accent 3"/>
    <w:basedOn w:val="83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2 - Accent 4"/>
    <w:basedOn w:val="83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2 - Accent 5"/>
    <w:basedOn w:val="83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2 - Accent 6"/>
    <w:basedOn w:val="83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3"/>
    <w:basedOn w:val="83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3 - Accent 1"/>
    <w:basedOn w:val="83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3 - Accent 2"/>
    <w:basedOn w:val="83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3 - Accent 3"/>
    <w:basedOn w:val="83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3 - Accent 4"/>
    <w:basedOn w:val="83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3 - Accent 5"/>
    <w:basedOn w:val="83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3 - Accent 6"/>
    <w:basedOn w:val="83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4"/>
    <w:basedOn w:val="83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4 - Accent 1"/>
    <w:basedOn w:val="83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4 - Accent 2"/>
    <w:basedOn w:val="83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4 - Accent 3"/>
    <w:basedOn w:val="83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4 - Accent 4"/>
    <w:basedOn w:val="83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Grid Table 4 - Accent 5"/>
    <w:basedOn w:val="83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Grid Table 4 - Accent 6"/>
    <w:basedOn w:val="83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Grid Table 5 Dark"/>
    <w:basedOn w:val="8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Grid Table 5 Dark- Accent 1"/>
    <w:basedOn w:val="8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Grid Table 5 Dark - Accent 2"/>
    <w:basedOn w:val="8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5 Dark - Accent 3"/>
    <w:basedOn w:val="8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5 Dark- Accent 4"/>
    <w:basedOn w:val="8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5 Dark - Accent 5"/>
    <w:basedOn w:val="8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5 Dark - Accent 6"/>
    <w:basedOn w:val="8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6 Colorful"/>
    <w:basedOn w:val="83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31">
    <w:name w:val="Grid Table 6 Colorful - Accent 1"/>
    <w:basedOn w:val="83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32">
    <w:name w:val="Grid Table 6 Colorful - Accent 2"/>
    <w:basedOn w:val="83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33">
    <w:name w:val="Grid Table 6 Colorful - Accent 3"/>
    <w:basedOn w:val="83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34">
    <w:name w:val="Grid Table 6 Colorful - Accent 4"/>
    <w:basedOn w:val="83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35">
    <w:name w:val="Grid Table 6 Colorful - Accent 5"/>
    <w:basedOn w:val="83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6">
    <w:name w:val="Grid Table 6 Colorful - Accent 6"/>
    <w:basedOn w:val="83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7">
    <w:name w:val="Grid Table 7 Colorful"/>
    <w:basedOn w:val="83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7 Colorful - Accent 1"/>
    <w:basedOn w:val="83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7 Colorful - Accent 2"/>
    <w:basedOn w:val="83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7 Colorful - Accent 3"/>
    <w:basedOn w:val="83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7 Colorful - Accent 4"/>
    <w:basedOn w:val="83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7 Colorful - Accent 5"/>
    <w:basedOn w:val="83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7 Colorful - Accent 6"/>
    <w:basedOn w:val="83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List Table 1 Light"/>
    <w:basedOn w:val="8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List Table 1 Light - Accent 1"/>
    <w:basedOn w:val="8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1 Light - Accent 2"/>
    <w:basedOn w:val="8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1 Light - Accent 3"/>
    <w:basedOn w:val="8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1 Light - Accent 4"/>
    <w:basedOn w:val="8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1 Light - Accent 5"/>
    <w:basedOn w:val="8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1 Light - Accent 6"/>
    <w:basedOn w:val="8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2"/>
    <w:basedOn w:val="83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2 - Accent 1"/>
    <w:basedOn w:val="83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List Table 2 - Accent 2"/>
    <w:basedOn w:val="83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st Table 2 - Accent 3"/>
    <w:basedOn w:val="83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st Table 2 - Accent 4"/>
    <w:basedOn w:val="83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st Table 2 - Accent 5"/>
    <w:basedOn w:val="83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st Table 2 - Accent 6"/>
    <w:basedOn w:val="83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3"/>
    <w:basedOn w:val="83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3 - Accent 1"/>
    <w:basedOn w:val="83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3 - Accent 2"/>
    <w:basedOn w:val="83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3 - Accent 3"/>
    <w:basedOn w:val="83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3 - Accent 4"/>
    <w:basedOn w:val="83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st Table 3 - Accent 5"/>
    <w:basedOn w:val="83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st Table 3 - Accent 6"/>
    <w:basedOn w:val="83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st Table 4"/>
    <w:basedOn w:val="83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List Table 4 - Accent 1"/>
    <w:basedOn w:val="83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List Table 4 - Accent 2"/>
    <w:basedOn w:val="83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List Table 4 - Accent 3"/>
    <w:basedOn w:val="83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List Table 4 - Accent 4"/>
    <w:basedOn w:val="83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st Table 4 - Accent 5"/>
    <w:basedOn w:val="83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4 - Accent 6"/>
    <w:basedOn w:val="83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5 Dark"/>
    <w:basedOn w:val="83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3">
    <w:name w:val="List Table 5 Dark - Accent 1"/>
    <w:basedOn w:val="83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4">
    <w:name w:val="List Table 5 Dark - Accent 2"/>
    <w:basedOn w:val="83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5">
    <w:name w:val="List Table 5 Dark - Accent 3"/>
    <w:basedOn w:val="83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6">
    <w:name w:val="List Table 5 Dark - Accent 4"/>
    <w:basedOn w:val="83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7">
    <w:name w:val="List Table 5 Dark - Accent 5"/>
    <w:basedOn w:val="83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8">
    <w:name w:val="List Table 5 Dark - Accent 6"/>
    <w:basedOn w:val="83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9">
    <w:name w:val="List Table 6 Colorful"/>
    <w:basedOn w:val="83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6 Colorful - Accent 1"/>
    <w:basedOn w:val="83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6 Colorful - Accent 2"/>
    <w:basedOn w:val="83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6 Colorful - Accent 3"/>
    <w:basedOn w:val="83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6 Colorful - Accent 4"/>
    <w:basedOn w:val="83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6 Colorful - Accent 5"/>
    <w:basedOn w:val="83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6 Colorful - Accent 6"/>
    <w:basedOn w:val="83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7 Colorful"/>
    <w:basedOn w:val="83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87">
    <w:name w:val="List Table 7 Colorful - Accent 1"/>
    <w:basedOn w:val="83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788">
    <w:name w:val="List Table 7 Colorful - Accent 2"/>
    <w:basedOn w:val="83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789">
    <w:name w:val="List Table 7 Colorful - Accent 3"/>
    <w:basedOn w:val="83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790">
    <w:name w:val="List Table 7 Colorful - Accent 4"/>
    <w:basedOn w:val="83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791">
    <w:name w:val="List Table 7 Colorful - Accent 5"/>
    <w:basedOn w:val="83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792">
    <w:name w:val="List Table 7 Colorful - Accent 6"/>
    <w:basedOn w:val="83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793">
    <w:name w:val="Lined - Accent"/>
    <w:basedOn w:val="8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ned - Accent 1"/>
    <w:basedOn w:val="8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ned - Accent 2"/>
    <w:basedOn w:val="8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ned - Accent 3"/>
    <w:basedOn w:val="8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ned - Accent 4"/>
    <w:basedOn w:val="8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ned - Accent 5"/>
    <w:basedOn w:val="8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ned - Accent 6"/>
    <w:basedOn w:val="8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Bordered &amp; Lined - Accent"/>
    <w:basedOn w:val="83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Bordered &amp; Lined - Accent 1"/>
    <w:basedOn w:val="83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Bordered &amp; Lined - Accent 2"/>
    <w:basedOn w:val="83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Bordered &amp; Lined - Accent 3"/>
    <w:basedOn w:val="83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Bordered &amp; Lined - Accent 4"/>
    <w:basedOn w:val="83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Bordered &amp; Lined - Accent 5"/>
    <w:basedOn w:val="83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Bordered &amp; Lined - Accent 6"/>
    <w:basedOn w:val="83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Bordered"/>
    <w:basedOn w:val="83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Bordered - Accent 1"/>
    <w:basedOn w:val="83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Bordered - Accent 2"/>
    <w:basedOn w:val="83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Bordered - Accent 3"/>
    <w:basedOn w:val="83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Bordered - Accent 4"/>
    <w:basedOn w:val="83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Bordered - Accent 5"/>
    <w:basedOn w:val="83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Bordered - Accent 6"/>
    <w:basedOn w:val="83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14">
    <w:name w:val="Hyperlink"/>
    <w:uiPriority w:val="99"/>
    <w:unhideWhenUsed/>
    <w:pPr>
      <w:pBdr/>
      <w:spacing/>
      <w:ind/>
    </w:pPr>
    <w:rPr>
      <w:color w:val="0000ff" w:themeColor="hyperlink"/>
      <w:u w:val="single"/>
    </w:rPr>
  </w:style>
  <w:style w:type="paragraph" w:styleId="815">
    <w:name w:val="footnote text"/>
    <w:basedOn w:val="832"/>
    <w:link w:val="816"/>
    <w:uiPriority w:val="99"/>
    <w:semiHidden/>
    <w:unhideWhenUsed/>
    <w:pPr>
      <w:pBdr/>
      <w:spacing w:after="40" w:line="240" w:lineRule="auto"/>
      <w:ind/>
    </w:pPr>
    <w:rPr>
      <w:sz w:val="18"/>
    </w:rPr>
  </w:style>
  <w:style w:type="character" w:styleId="816">
    <w:name w:val="Footnote Text Char"/>
    <w:link w:val="815"/>
    <w:uiPriority w:val="99"/>
    <w:pPr>
      <w:pBdr/>
      <w:spacing/>
      <w:ind/>
    </w:pPr>
    <w:rPr>
      <w:sz w:val="18"/>
    </w:rPr>
  </w:style>
  <w:style w:type="character" w:styleId="817">
    <w:name w:val="footnote reference"/>
    <w:uiPriority w:val="99"/>
    <w:unhideWhenUsed/>
    <w:pPr>
      <w:pBdr/>
      <w:spacing/>
      <w:ind/>
    </w:pPr>
    <w:rPr>
      <w:vertAlign w:val="superscript"/>
    </w:rPr>
  </w:style>
  <w:style w:type="paragraph" w:styleId="818">
    <w:name w:val="endnote text"/>
    <w:basedOn w:val="832"/>
    <w:link w:val="819"/>
    <w:uiPriority w:val="99"/>
    <w:semiHidden/>
    <w:unhideWhenUsed/>
    <w:pPr>
      <w:pBdr/>
      <w:spacing w:after="0" w:line="240" w:lineRule="auto"/>
      <w:ind/>
    </w:pPr>
    <w:rPr>
      <w:sz w:val="20"/>
    </w:rPr>
  </w:style>
  <w:style w:type="character" w:styleId="819">
    <w:name w:val="Endnote Text Char"/>
    <w:link w:val="818"/>
    <w:uiPriority w:val="99"/>
    <w:pPr>
      <w:pBdr/>
      <w:spacing/>
      <w:ind/>
    </w:pPr>
    <w:rPr>
      <w:sz w:val="20"/>
    </w:rPr>
  </w:style>
  <w:style w:type="character" w:styleId="820">
    <w:name w:val="endnote reference"/>
    <w:uiPriority w:val="99"/>
    <w:semiHidden/>
    <w:unhideWhenUsed/>
    <w:pPr>
      <w:pBdr/>
      <w:spacing/>
      <w:ind/>
    </w:pPr>
    <w:rPr>
      <w:vertAlign w:val="superscript"/>
    </w:rPr>
  </w:style>
  <w:style w:type="paragraph" w:styleId="821">
    <w:name w:val="toc 1"/>
    <w:basedOn w:val="832"/>
    <w:next w:val="832"/>
    <w:uiPriority w:val="39"/>
    <w:unhideWhenUsed/>
    <w:pPr>
      <w:pBdr/>
      <w:spacing w:after="57"/>
      <w:ind w:right="0" w:firstLine="0" w:left="0"/>
    </w:pPr>
  </w:style>
  <w:style w:type="paragraph" w:styleId="822">
    <w:name w:val="toc 2"/>
    <w:basedOn w:val="832"/>
    <w:next w:val="832"/>
    <w:uiPriority w:val="39"/>
    <w:unhideWhenUsed/>
    <w:pPr>
      <w:pBdr/>
      <w:spacing w:after="57"/>
      <w:ind w:right="0" w:firstLine="0" w:left="283"/>
    </w:pPr>
  </w:style>
  <w:style w:type="paragraph" w:styleId="823">
    <w:name w:val="toc 3"/>
    <w:basedOn w:val="832"/>
    <w:next w:val="832"/>
    <w:uiPriority w:val="39"/>
    <w:unhideWhenUsed/>
    <w:pPr>
      <w:pBdr/>
      <w:spacing w:after="57"/>
      <w:ind w:right="0" w:firstLine="0" w:left="567"/>
    </w:pPr>
  </w:style>
  <w:style w:type="paragraph" w:styleId="824">
    <w:name w:val="toc 4"/>
    <w:basedOn w:val="832"/>
    <w:next w:val="832"/>
    <w:uiPriority w:val="39"/>
    <w:unhideWhenUsed/>
    <w:pPr>
      <w:pBdr/>
      <w:spacing w:after="57"/>
      <w:ind w:right="0" w:firstLine="0" w:left="850"/>
    </w:pPr>
  </w:style>
  <w:style w:type="paragraph" w:styleId="825">
    <w:name w:val="toc 5"/>
    <w:basedOn w:val="832"/>
    <w:next w:val="832"/>
    <w:uiPriority w:val="39"/>
    <w:unhideWhenUsed/>
    <w:pPr>
      <w:pBdr/>
      <w:spacing w:after="57"/>
      <w:ind w:right="0" w:firstLine="0" w:left="1134"/>
    </w:pPr>
  </w:style>
  <w:style w:type="paragraph" w:styleId="826">
    <w:name w:val="toc 6"/>
    <w:basedOn w:val="832"/>
    <w:next w:val="832"/>
    <w:uiPriority w:val="39"/>
    <w:unhideWhenUsed/>
    <w:pPr>
      <w:pBdr/>
      <w:spacing w:after="57"/>
      <w:ind w:right="0" w:firstLine="0" w:left="1417"/>
    </w:pPr>
  </w:style>
  <w:style w:type="paragraph" w:styleId="827">
    <w:name w:val="toc 7"/>
    <w:basedOn w:val="832"/>
    <w:next w:val="832"/>
    <w:uiPriority w:val="39"/>
    <w:unhideWhenUsed/>
    <w:pPr>
      <w:pBdr/>
      <w:spacing w:after="57"/>
      <w:ind w:right="0" w:firstLine="0" w:left="1701"/>
    </w:pPr>
  </w:style>
  <w:style w:type="paragraph" w:styleId="828">
    <w:name w:val="toc 8"/>
    <w:basedOn w:val="832"/>
    <w:next w:val="832"/>
    <w:uiPriority w:val="39"/>
    <w:unhideWhenUsed/>
    <w:pPr>
      <w:pBdr/>
      <w:spacing w:after="57"/>
      <w:ind w:right="0" w:firstLine="0" w:left="1984"/>
    </w:pPr>
  </w:style>
  <w:style w:type="paragraph" w:styleId="829">
    <w:name w:val="toc 9"/>
    <w:basedOn w:val="832"/>
    <w:next w:val="832"/>
    <w:uiPriority w:val="39"/>
    <w:unhideWhenUsed/>
    <w:pPr>
      <w:pBdr/>
      <w:spacing w:after="57"/>
      <w:ind w:right="0" w:firstLine="0" w:left="2268"/>
    </w:pPr>
  </w:style>
  <w:style w:type="paragraph" w:styleId="830">
    <w:name w:val="TOC Heading"/>
    <w:uiPriority w:val="39"/>
    <w:unhideWhenUsed/>
    <w:pPr>
      <w:pBdr/>
      <w:spacing/>
      <w:ind/>
    </w:pPr>
  </w:style>
  <w:style w:type="paragraph" w:styleId="831">
    <w:name w:val="table of figures"/>
    <w:basedOn w:val="832"/>
    <w:next w:val="832"/>
    <w:uiPriority w:val="99"/>
    <w:unhideWhenUsed/>
    <w:pPr>
      <w:pBdr/>
      <w:spacing w:after="0" w:afterAutospacing="0"/>
      <w:ind/>
    </w:pPr>
  </w:style>
  <w:style w:type="paragraph" w:styleId="832" w:default="1">
    <w:name w:val="Normal"/>
    <w:qFormat/>
    <w:pPr>
      <w:pBdr/>
      <w:spacing/>
      <w:ind/>
    </w:pPr>
  </w:style>
  <w:style w:type="table" w:styleId="833"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34" w:default="1">
    <w:name w:val="No List"/>
    <w:uiPriority w:val="99"/>
    <w:semiHidden/>
    <w:unhideWhenUsed/>
    <w:pPr>
      <w:pBdr/>
      <w:spacing/>
      <w:ind/>
    </w:pPr>
  </w:style>
  <w:style w:type="paragraph" w:styleId="835">
    <w:name w:val="No Spacing"/>
    <w:basedOn w:val="832"/>
    <w:uiPriority w:val="1"/>
    <w:qFormat/>
    <w:pPr>
      <w:pBdr/>
      <w:spacing w:after="0" w:line="240" w:lineRule="auto"/>
      <w:ind/>
    </w:pPr>
  </w:style>
  <w:style w:type="paragraph" w:styleId="836">
    <w:name w:val="List Paragraph"/>
    <w:basedOn w:val="832"/>
    <w:uiPriority w:val="34"/>
    <w:qFormat/>
    <w:pPr>
      <w:pBdr/>
      <w:spacing/>
      <w:ind w:left="720"/>
      <w:contextualSpacing w:val="true"/>
    </w:pPr>
  </w:style>
  <w:style w:type="character" w:styleId="837" w:default="1">
    <w:name w:val="Default Paragraph Font"/>
    <w:uiPriority w:val="1"/>
    <w:semiHidden/>
    <w:unhideWhenUsed/>
    <w:pPr>
      <w:pBdr/>
      <w:spacing/>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ONLYOFFICE/8.0.1.31</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4</cp:revision>
  <dcterms:modified xsi:type="dcterms:W3CDTF">2024-08-22T09:42:28Z</dcterms:modified>
</cp:coreProperties>
</file>